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D6" w:rsidRPr="00B548D6" w:rsidRDefault="00B548D6" w:rsidP="00B548D6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 w:rsidRPr="00B548D6">
        <w:rPr>
          <w:rFonts w:ascii="Times New Roman" w:hAnsi="Times New Roman" w:cs="Times New Roman"/>
          <w:b/>
          <w:sz w:val="28"/>
          <w:szCs w:val="28"/>
          <w:lang w:val="sr-Cyrl-RS"/>
        </w:rPr>
        <w:t>052. Радно место руководиoцa Групе за ажурирање података катастра непокретности</w:t>
      </w:r>
      <w:bookmarkEnd w:id="0"/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прописи се примењују на државне службенике у Заводу?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послове може да обавља лице са геодетском лиценцом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Под којим условима лице са геодетском лиценцом може користити печат?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које сврхе се користи легитимација за идентификацију?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могу проверити статусни подаци о геодетској организацији?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основна катастарска територијална јединица?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државног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јавности?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поуздања?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гласи начело првенства?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парцели?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доставља уз исправу за упис која је сачињена на страном језику?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Који орган доноси одлуку о катастарском премеру и обнови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се, у смислу Закона о државном премеру и катастру, сматра изграђеним објектом?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темељ објекта - зграде предмет провођења промене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доноси решење у поступку провођења промена на непокретностима?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 потврђује пројекат препарцелације, односно парцелације?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пројекат геодетског обележавања саставни део пројекта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 одређује земљиште за редовну употребу објекта?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грађевинско земљиште, сходно Закону о планирању и изградњи?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је доставница?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доставница може бити у електронском облику?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се плаћа такса?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На који начин се мењају висина утврђених динарских износа такси? 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 xml:space="preserve">Коликом новчаном казном ће се казните одговорно лице у надлежном органу за прекршај ако изврши радњу по поднетом захтеву без доказа о наплати таксе?  </w:t>
      </w:r>
    </w:p>
    <w:p w:rsidR="0012191F" w:rsidRPr="002F7928" w:rsidRDefault="00C15276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 xml:space="preserve">На који </w:t>
      </w:r>
      <w:r w:rsidR="0012191F" w:rsidRPr="002F7928">
        <w:rPr>
          <w:rFonts w:ascii="Times New Roman" w:hAnsi="Times New Roman"/>
          <w:lang w:val="sr-Cyrl-RS"/>
        </w:rPr>
        <w:t>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lastRenderedPageBreak/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12191F" w:rsidRPr="002F792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Times New Roman" w:hAnsi="Times New Roman"/>
          <w:lang w:val="sr-Cyrl-RS"/>
        </w:rPr>
      </w:pPr>
      <w:r w:rsidRPr="002F7928">
        <w:rPr>
          <w:rFonts w:ascii="Times New Roman" w:hAnsi="Times New Roman"/>
          <w:lang w:val="sr-Cyrl-RS"/>
        </w:rPr>
        <w:t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</w:t>
      </w:r>
    </w:p>
    <w:p w:rsidR="006E3A4A" w:rsidRPr="008F65C9" w:rsidRDefault="006E3A4A" w:rsidP="008F65C9">
      <w:pPr>
        <w:rPr>
          <w:rFonts w:ascii="Times New Roman" w:hAnsi="Times New Roman"/>
          <w:lang w:val="sr-Cyrl-RS"/>
        </w:rPr>
      </w:pPr>
    </w:p>
    <w:sectPr w:rsidR="006E3A4A" w:rsidRPr="008F65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2F7928"/>
    <w:rsid w:val="003B1CDB"/>
    <w:rsid w:val="004A6291"/>
    <w:rsid w:val="006E3A4A"/>
    <w:rsid w:val="007965C8"/>
    <w:rsid w:val="008F65C9"/>
    <w:rsid w:val="00A204D8"/>
    <w:rsid w:val="00B548D6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6D5A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8</cp:revision>
  <dcterms:created xsi:type="dcterms:W3CDTF">2018-05-28T09:44:00Z</dcterms:created>
  <dcterms:modified xsi:type="dcterms:W3CDTF">2018-05-28T11:14:00Z</dcterms:modified>
</cp:coreProperties>
</file>